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 w:cs="宋体-方正超大字符集"/>
          <w:color w:val="000000"/>
          <w:sz w:val="32"/>
          <w:szCs w:val="36"/>
          <w:shd w:val="clear" w:color="auto" w:fill="FFFFFF"/>
        </w:rPr>
      </w:pPr>
      <w:r>
        <w:rPr>
          <w:rFonts w:hint="eastAsia" w:ascii="仿宋" w:hAnsi="仿宋" w:eastAsia="仿宋" w:cs="宋体-方正超大字符集"/>
          <w:color w:val="000000"/>
          <w:sz w:val="32"/>
          <w:szCs w:val="36"/>
          <w:shd w:val="clear" w:color="auto" w:fill="FFFFFF"/>
        </w:rPr>
        <w:t>附件4</w:t>
      </w:r>
    </w:p>
    <w:p>
      <w:pPr>
        <w:widowControl/>
        <w:spacing w:line="560" w:lineRule="exact"/>
        <w:jc w:val="left"/>
        <w:rPr>
          <w:rFonts w:hint="eastAsia" w:ascii="仿宋" w:hAnsi="仿宋" w:eastAsia="仿宋" w:cs="宋体-方正超大字符集"/>
          <w:color w:val="000000"/>
          <w:sz w:val="32"/>
          <w:szCs w:val="36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民办非企业单位标明慈善组织属性</w:t>
      </w:r>
    </w:p>
    <w:p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登记证书印制标准</w:t>
      </w:r>
    </w:p>
    <w:p>
      <w:pPr>
        <w:widowControl/>
        <w:spacing w:line="600" w:lineRule="exact"/>
        <w:rPr>
          <w:rFonts w:hint="eastAsia" w:ascii="楷体_GB2312" w:hAnsi="楷体_GB2312" w:eastAsia="楷体_GB2312" w:cs="宋体-方正超大字符集"/>
          <w:color w:val="000000"/>
          <w:sz w:val="32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一、登记证书正本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（一）基本内容。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　　1.登记事项内容：名称、住所、业务范围、法定代表人、注册资金、业务主管单位。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2.证书常规内容：统一社会信用代码、证书名称、有效期限、发证机关、发证日期、中华人民共和国民政部监制。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（二）规格和技术要求。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 xml:space="preserve">    1.正本为横排，42CM×29.5CM纸张，厚度为105克专用水印纸，具有满版黑水印民政部专用“CNGO”图标防伪特征，图标直径为2.6CM。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2.证书纸张应当具有平整、易盖油印公章、不易破损的特性；证书印章所用油墨应具有不污染、没有化学反应、不褪（脱）色的特性。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3.正本基础色为紫色偏蓝（以证书样品颜色为准，△E≤±3），色调协调、布局合理、端庄大方。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4.国徽和证书名称（慈善组织）均为凹凸版烫金，由凹凸版一至烫出五角星、天安门和麦穗图案，颜色为孔雀黄色电化铝。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（三）防伪标识。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1.国徽图案内的大红色为紫外激发荧光防伪油墨红发红油墨印制，颜色为有色荧光（红）。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2.证书底纹为万里长城浮雕图案和水波纹组成，花边框为防伪团花和水波纹组成，花边框内线由“MFDJ”微缩字母组成。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3.证书花边框内左上角和右下角分别为紫外激发无色荧光（黄）防伪油墨印刷“CNGO”图案；国徽下方为紫外激发无色荧光（红）防伪油墨印刷天安门图案；证书名称下方为紫外激发无色荧光（红）防伪油墨印刷“民办非企业单位登记证书”字样；证书花边框内中下方为紫外激发无色荧光（红）防伪油墨印刷“中华人民共和国民政部监制”字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（四）其他要求。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1.字体字号。“统一社会信用代码”为宋体，字体大小为20Pt;烫金的“民办非企业单位登记证书”为黑体，字体大小为77Pt；烫金的“（慈善组织）”为宋体，字体大小为38Pt；“名称、住所、业务范围、法定代表人、注册资金、业务主管单位”字体为黑体，字体大小为20Pt；“有效期限：自×年×月×日至×年×月×日”为楷体，字体为15Pt，“发证机关、发证日期”为楷体，字体大小为17Pt；“中华人民共和国民政部监制”为魏碑体，字体大小24Pt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间距。“统一社会信用代码”距顶部花边框10mm，烫金的“民办非企业单位登记证书”距顶部花边框35mm，烫金的“民办非企业单位登记证书”和“慈善组织”行间距5mm，烫金的“民办非企业单位登记证书”距首行登记事项30mm，证书各登记事项行间距10mm，“有效期限、发证日期”距底部花边框12mm，“发证机关”和“发证日期”行间距6mm。</w:t>
      </w:r>
    </w:p>
    <w:p>
      <w:pPr>
        <w:widowControl/>
        <w:jc w:val="center"/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</w:pPr>
      <w:r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  <w:drawing>
          <wp:inline distT="0" distB="0" distL="114300" distR="114300">
            <wp:extent cx="5610225" cy="3939540"/>
            <wp:effectExtent l="0" t="0" r="9525" b="3810"/>
            <wp:docPr id="2" name="图片 1" descr="民办非企业单位登记证书-正本2-监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民办非企业单位登记证书-正本2-监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93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二、登记证书副本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（一）基本内容。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副本共四页，正反面印刷。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第一页：副本、国徽图案、证书名称、发证机关、发证日期、有效期限：自×年×月×日至×年×月×日。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第二页：统一社会信用代码、名称、住所、法定代表人、注册资金、业务主管单位、业务范围、中华人民共和国民政部监制。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第三页、第四页：持证须知（须知内容见证书副本样本）。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（二）规格和技术要求。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 xml:space="preserve">    1.副本为竖排，29.5CM×20.8CM纸张，厚度为105克专用水印纸，具有满版黑水印民政部专用“CNGO”图标防伪特征，图标直径为2.6CM。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2.副本基础色为紫色偏蓝（以证书样品颜色为准，△E≤±3），证书名称（慈善组织）为专业烫金版烫金，颜色为孔雀黄色电化铝。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（三）防伪标识。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1.国徽图案内的大红色为紫外激发荧光防伪油墨印刷，颜色为有色荧光（红）。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2.证书底纹为万里长城浮雕图案和水波纹组成，花边框为防伪团花和水波纹组成，花边框内线由“MFDJ”微缩字母组成。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3.证书花边框内左上角和右下角分别为紫外激发无色荧光（黄）防伪油墨印刷“CNGO”图案；中上方为紫外激发无色荧光（红）防伪油墨印刷天安门图案，正中为紫外激发无色荧光（红）防伪油墨印刷“民办非企业单位登记证书”字样，中下方为紫外激发无色荧光（红）防伪油墨印刷“中华人民共和国民政部监制”字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（四）其他要求。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1.字体字号。“副本”为粗宋体，字体大小17Pt；“民办非企业单位”为黑体，字体大小36Pt；“登记证书”为黑体，字体大小55Pt；“（慈善组织）”为宋体，字体大小22Pt；“发证机关、发证日期”为楷体，字体大小17Pt；“有效期限：自×年×月×日至×年×月×日”为楷体，字体大小15Pt；“统一社会信用代码”为楷体，字体大小12Pt；“名称、住所、法定代表人、注册资金、业务主管单位、业务范围”为黑体，字体大小17Pt；“中华人民共和国民政部监制”为魏碑体，字体大小12Pt；“持证须知”为粗黑体，字体大小21Pt；须知内容为黑体，字体大小14Pt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2.间距。“民办非企业单位”距顶部花边框47mm，“民办非企业单位”和“登记证书”行间距9mm，“登记证书”和“慈善组织”行间距5mm，“慈善组织”和“发证机关”行间距28mm，“发证机关”和“发证日期”行间距10mm，“发证日期”和“有效期限”行间距13mm，“有效期限”距底部花边框5mm，“统一社会信用代码”距顶部花边框7mm，“统一社会信用代码”和“名称”行间距7mm，“名称、住所、法定代表人”行间距14mm，“法定代表人、注册资金、业务主管单位、业务范围”行间距12mm，“业务范围”距底部花边框40m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shd w:val="clear" w:color="auto" w:fill="FFFFFF"/>
        </w:rPr>
        <w:t>三、其他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  <w:t>证书正本、副本的表格、排版，底纹、花边框防伪团花图案等以证书样品为准。</w:t>
      </w:r>
    </w:p>
    <w:p>
      <w:pPr>
        <w:widowControl/>
        <w:jc w:val="center"/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</w:pPr>
      <w:r>
        <w:rPr>
          <w:rFonts w:hint="eastAsia" w:ascii="仿宋_GB2312" w:hAnsi="仿宋_GB2312" w:eastAsia="仿宋_GB2312" w:cs="宋体-方正超大字符集"/>
          <w:color w:val="000000"/>
          <w:sz w:val="32"/>
          <w:szCs w:val="36"/>
          <w:shd w:val="clear" w:color="auto" w:fill="FFFFFF"/>
        </w:rPr>
        <w:drawing>
          <wp:inline distT="0" distB="0" distL="114300" distR="114300">
            <wp:extent cx="5150485" cy="7119620"/>
            <wp:effectExtent l="0" t="0" r="12065" b="5080"/>
            <wp:docPr id="1" name="图片 2" descr="民办非企业单位登记证书-副本-监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民办非企业单位登记证书-副本-监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0485" cy="7119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929DE"/>
    <w:rsid w:val="08FF7C4B"/>
    <w:rsid w:val="12C929DE"/>
    <w:rsid w:val="38306F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2016-08-30T08:20:00Z</dcterms:created>
  <dc:creator>bing</dc:creator>
  <cp:lastModifiedBy>Administrator</cp:lastModifiedBy>
  <dcterms:modified xsi:type="dcterms:W3CDTF">2017-08-22T09:20:57Z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