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" w:hAnsi="仿宋" w:eastAsia="仿宋" w:cs="宋体-方正超大字符集"/>
          <w:color w:val="000000"/>
          <w:sz w:val="32"/>
          <w:szCs w:val="36"/>
          <w:shd w:val="clear" w:color="auto" w:fill="FFFFFF"/>
        </w:rPr>
      </w:pPr>
      <w:r>
        <w:rPr>
          <w:rFonts w:hint="eastAsia" w:ascii="仿宋" w:hAnsi="仿宋" w:eastAsia="仿宋" w:cs="宋体-方正超大字符集"/>
          <w:color w:val="000000"/>
          <w:sz w:val="32"/>
          <w:szCs w:val="36"/>
          <w:shd w:val="clear" w:color="auto" w:fill="FFFFFF"/>
        </w:rPr>
        <w:t>附件3</w:t>
      </w:r>
    </w:p>
    <w:p>
      <w:pPr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基金会标明慈善组织属性</w:t>
      </w:r>
    </w:p>
    <w:p>
      <w:pPr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登记证书印制标准</w:t>
      </w:r>
    </w:p>
    <w:p>
      <w:pPr>
        <w:widowControl/>
        <w:spacing w:line="600" w:lineRule="exact"/>
        <w:ind w:firstLine="560" w:firstLineChars="200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一、登记证书正本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（一）基本内容。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</w:rPr>
        <w:t>1.登记事项内容：名称、住所、业务范围、法定代表人、注册资金、业务主管单位。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</w:rPr>
        <w:t>2.证书常规内容：统一社会信用代码、证书名称、有效期限、发证机关、发证日期、中华人民共和国民政部监制。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（二）规格和技术要求。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 xml:space="preserve">    1.正本为横排，42CM×29.5CM纸张，厚度为105克专用水印纸，具有满版黑水印民政部专用“CNGO”图标防伪特征，图标直径为2.6CM。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2.证书纸张应当具有平整、易盖油印公章、不易破损的特性；证书印章所用油墨应具有不污染、没有化学反应、不褪（脱）色的特性。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3.正本基础色为紫色（以证书样品颜色为准，△E≤±3），色调协调、布局合理、端庄大方。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4.国徽和证书名称（慈善组织）均为凹凸版烫金，由凹凸版一至烫出五角星、天安门和麦穗图案，颜色为孔雀黄色电化铝。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（三）防伪标识。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1.国徽图案内的大红色为紫外激发荧光防伪油墨红发红油墨印制，颜色为有色荧光（红）。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2.证书底纹为万里长城浮雕图案和水波纹组成，花边框为防伪团花和水波纹组成，花边框内线由“JJHFR”微缩字母组成。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3.证书花边框内左上角和右下角分别为紫外激发无色荧光（黄）防伪油墨印刷“CNGO”图案；国徽下方为紫外激发无色荧光（红）防伪油墨印刷天安门图案；证书名称下方为紫外激发无色荧光（红）防伪油墨印刷“基金会法人登记证书”字样；证书花边框内中下方为紫外激发无色荧光（红）防伪油墨印刷“中华人民共和国民政部监制”字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（四）其他要求。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1.字体字号。“统一社会信用代码”为宋体，字体大小为20Pt;烫金的“基</w:t>
      </w:r>
      <w:bookmarkEnd w:id="0"/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金会法人登记证书”为黑体，字体大小为77Pt；烫金的“（慈善组织）”为宋体，字体大小为38Pt；“名称、住所、业务范围、法定代表人、注册资金、业务主管单位”字体为黑体，字体大小为20Pt；“有效期限：自×年×月×日至×年×月×日”为楷体，字体为15Pt，“发证机关、发证日期”为楷体，字体大小为17Pt；“中华人民共和国民政部监制”为魏碑体，字体大小24Pt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2.间距。“统一社会信用代码”距顶部花边框10mm，烫金的“基金会法人登记证书”距顶部花边框35mm，烫金的“基金会法人登记证书”和“慈善组织”行间距5mm，烫金的“基金会法人登记证书”距首行登记事项30mm，证书各登记事项行间距10mm，“有效期限、发证日期”距底部花边框12mm，“发证机关”和“发证日期”行间距6mm。</w:t>
      </w:r>
    </w:p>
    <w:p>
      <w:pPr>
        <w:widowControl/>
        <w:jc w:val="center"/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</w:pPr>
      <w:r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  <w:drawing>
          <wp:inline distT="0" distB="0" distL="114300" distR="114300">
            <wp:extent cx="5610225" cy="3939540"/>
            <wp:effectExtent l="0" t="0" r="9525" b="3810"/>
            <wp:docPr id="3" name="图片 3" descr="基金会法人登记证书-正本2-监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基金会法人登记证书-正本2-监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939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60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宋体-方正超大字符集"/>
          <w:color w:val="000000"/>
          <w:sz w:val="32"/>
          <w:szCs w:val="36"/>
          <w:shd w:val="clear" w:color="auto" w:fill="FFFFFF"/>
        </w:rPr>
        <w:t xml:space="preserve">   </w:t>
      </w:r>
      <w:r>
        <w:rPr>
          <w:rFonts w:hint="eastAsia" w:ascii="黑体" w:hAnsi="黑体" w:eastAsia="黑体" w:cs="宋体-方正超大字符集"/>
          <w:b/>
          <w:bCs/>
          <w:color w:val="000000"/>
          <w:sz w:val="32"/>
          <w:szCs w:val="36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二、登记证书副本</w:t>
      </w:r>
    </w:p>
    <w:p>
      <w:pPr>
        <w:widowControl/>
        <w:spacing w:line="6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（一）基本内容。</w:t>
      </w:r>
    </w:p>
    <w:p>
      <w:pPr>
        <w:widowControl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副本共四页，正反面印刷。</w:t>
      </w:r>
    </w:p>
    <w:p>
      <w:pPr>
        <w:widowControl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第一页：副本、国徽图案、证书名称、发证机关、发证日期、有效期限：自×年×月×日至×年×月×日。</w:t>
      </w:r>
    </w:p>
    <w:p>
      <w:pPr>
        <w:widowControl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第二页：统一社会信用代码、名称、住所、法定代表人、注册资金、业务主管单位、业务范围、中华人民共和国民政部监制。</w:t>
      </w:r>
    </w:p>
    <w:p>
      <w:pPr>
        <w:widowControl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第三页、第四页：持证须知（须知内容见证书副本样本）。</w:t>
      </w:r>
    </w:p>
    <w:p>
      <w:pPr>
        <w:widowControl/>
        <w:spacing w:line="6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（二）规格和技术要求。</w:t>
      </w:r>
    </w:p>
    <w:p>
      <w:pPr>
        <w:widowControl/>
        <w:spacing w:line="60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　　1.副本为竖排，29.5CM×20.8CM纸张，厚度为105克专用水印纸，具有满版黑水印民政部专用“CNGO”图标防伪特征，图标直径为2.6CM。</w:t>
      </w:r>
    </w:p>
    <w:p>
      <w:pPr>
        <w:widowControl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2.副本基础色为紫色（以证书样品颜色为准，△E≤±3），证书名称（慈善组织）为专业烫金版烫金，颜色为孔雀黄色电化铝。</w:t>
      </w:r>
    </w:p>
    <w:p>
      <w:pPr>
        <w:widowControl/>
        <w:spacing w:line="6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（三）防伪标识。</w:t>
      </w:r>
    </w:p>
    <w:p>
      <w:pPr>
        <w:widowControl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1.国徽图案内的大红色为紫外激发荧光防伪油墨印刷，颜色为有色荧光（红）。</w:t>
      </w:r>
    </w:p>
    <w:p>
      <w:pPr>
        <w:widowControl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2.证书底纹为万里长城浮雕图案和水波纹组成，花边框为防伪团花和水波纹组成，花边框内线由“JJHFR”微缩字母组成。</w:t>
      </w:r>
    </w:p>
    <w:p>
      <w:pPr>
        <w:widowControl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3.证书花边框内左上角和右下角分别为紫外激发无色荧光（黄）防伪油墨印刷“CNGO”图案；中上方为紫外激发无色荧光（红）防伪油墨印刷天安门图案，正中为紫外激发无色荧光（红）防伪油墨印刷“基金会法人登记证书”字样，中下方为紫外激发无色荧光（红）防伪油墨印刷“中华人民共和国民政部监制”字样。</w:t>
      </w:r>
    </w:p>
    <w:p>
      <w:pPr>
        <w:widowControl/>
        <w:spacing w:line="6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（四）其他要求。</w:t>
      </w:r>
    </w:p>
    <w:p>
      <w:pPr>
        <w:widowControl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字体字号。“副本”为粗宋体，字体大小17Pt；“基金会法人”为黑体，字体大小36Pt；“登记证书”为黑体，字体大小55Pt；“（慈善组织）”为宋体，字体大小22Pt；“发证机关、发证日期”为楷体，字体大小17Pt；“有效期限：自×年×月×日至×年×月×日”为楷体，字体大小15Pt；“统一社会信用代码”为楷体，字体大小12Pt；“名称、住所、法定代表人、注册资金、业务主管单位、业务范围”为黑体，字体大小17Pt；“中华人民共和国民政部监制”为魏碑体，字体大小12Pt；“持证须知”为粗黑体，字体大小21Pt；须知内容为黑体，字体大小14Pt。</w:t>
      </w:r>
    </w:p>
    <w:p>
      <w:pPr>
        <w:widowControl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间距。“基金会法人”距顶部花边框47mm，“基金会法人”和“登记证书”行间距9mm，“登记证书”和“慈善组织”行间距5mm，“慈善组织”和“发证机关”行间距28mm，“发证机关”和“发证日期”行间距10mm，“发证日期”和“有效期限”行间距13mm，“有效期限”距底部花边框5mm，“统一社会信用代码”距顶部花边框7mm，“统一社会信用代码”和“名称”行间距7mm，“名称、住所、法定代表人”行间距14mm，“法定代表人、注册资金、业务主管单位、业务范围”行间距12mm，“业务范围”距底部花边框40mm。</w:t>
      </w:r>
    </w:p>
    <w:p>
      <w:pPr>
        <w:widowControl/>
        <w:spacing w:line="700" w:lineRule="exact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三、其他</w:t>
      </w:r>
    </w:p>
    <w:p>
      <w:pPr>
        <w:widowControl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证书正本、副本的表格、排版，底纹、花边框防伪团花图案等以证书样品为准。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</w:pPr>
      <w:r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  <w:drawing>
          <wp:inline distT="0" distB="0" distL="114300" distR="114300">
            <wp:extent cx="4586605" cy="6339205"/>
            <wp:effectExtent l="0" t="0" r="4445" b="4445"/>
            <wp:docPr id="4" name="图片 4" descr="社会团体法人登记证书-副本，样本-监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社会团体法人登记证书-副本，样本-监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6339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76B56"/>
    <w:rsid w:val="1B406C2D"/>
    <w:rsid w:val="21F70119"/>
    <w:rsid w:val="54376B56"/>
    <w:rsid w:val="6A9C0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2016-08-30T08:10:00Z</dcterms:created>
  <dc:creator>bing</dc:creator>
  <cp:lastModifiedBy>Administrator</cp:lastModifiedBy>
  <dcterms:modified xsi:type="dcterms:W3CDTF">2017-08-22T09:19:33Z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